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6E" w:rsidRPr="00664892" w:rsidRDefault="004F246E" w:rsidP="004F246E">
      <w:pPr>
        <w:pStyle w:val="23"/>
        <w:shd w:val="clear" w:color="auto" w:fill="auto"/>
        <w:spacing w:before="0" w:after="392"/>
        <w:ind w:right="180"/>
        <w:rPr>
          <w:rStyle w:val="24"/>
          <w:b/>
          <w:sz w:val="28"/>
          <w:szCs w:val="28"/>
        </w:rPr>
      </w:pPr>
      <w:bookmarkStart w:id="0" w:name="_GoBack"/>
      <w:r w:rsidRPr="00664892">
        <w:rPr>
          <w:rStyle w:val="24"/>
          <w:b/>
          <w:sz w:val="28"/>
          <w:szCs w:val="28"/>
        </w:rPr>
        <w:t>Письмо № 1212 от 23.11.2022г</w:t>
      </w:r>
    </w:p>
    <w:bookmarkEnd w:id="0"/>
    <w:p w:rsidR="004F246E" w:rsidRPr="00664892" w:rsidRDefault="004F246E" w:rsidP="004F246E">
      <w:pPr>
        <w:pStyle w:val="23"/>
        <w:shd w:val="clear" w:color="auto" w:fill="auto"/>
        <w:spacing w:before="0" w:after="392" w:line="240" w:lineRule="auto"/>
        <w:ind w:right="180"/>
        <w:rPr>
          <w:rStyle w:val="24"/>
          <w:b/>
          <w:sz w:val="28"/>
          <w:szCs w:val="28"/>
        </w:rPr>
      </w:pPr>
      <w:r w:rsidRPr="00664892">
        <w:rPr>
          <w:rStyle w:val="24"/>
          <w:b/>
          <w:sz w:val="28"/>
          <w:szCs w:val="28"/>
        </w:rPr>
        <w:t>О курсах повышения.</w:t>
      </w:r>
    </w:p>
    <w:p w:rsidR="004F246E" w:rsidRPr="00664892" w:rsidRDefault="004F246E" w:rsidP="004F246E">
      <w:pPr>
        <w:pStyle w:val="23"/>
        <w:shd w:val="clear" w:color="auto" w:fill="auto"/>
        <w:spacing w:before="0" w:after="392"/>
        <w:ind w:right="180" w:firstLine="740"/>
        <w:jc w:val="left"/>
        <w:rPr>
          <w:rStyle w:val="24"/>
          <w:sz w:val="28"/>
          <w:szCs w:val="28"/>
        </w:rPr>
      </w:pPr>
    </w:p>
    <w:p w:rsidR="004F246E" w:rsidRPr="00664892" w:rsidRDefault="00664892" w:rsidP="00664892">
      <w:pPr>
        <w:pStyle w:val="23"/>
        <w:shd w:val="clear" w:color="auto" w:fill="auto"/>
        <w:spacing w:before="0" w:after="392" w:line="360" w:lineRule="auto"/>
        <w:ind w:right="180"/>
        <w:rPr>
          <w:rStyle w:val="24"/>
          <w:b/>
          <w:sz w:val="28"/>
          <w:szCs w:val="28"/>
        </w:rPr>
      </w:pPr>
      <w:r>
        <w:rPr>
          <w:rStyle w:val="24"/>
          <w:b/>
          <w:sz w:val="28"/>
          <w:szCs w:val="28"/>
        </w:rPr>
        <w:t xml:space="preserve">                          </w:t>
      </w:r>
      <w:r w:rsidR="004F246E" w:rsidRPr="00664892">
        <w:rPr>
          <w:rStyle w:val="24"/>
          <w:b/>
          <w:sz w:val="28"/>
          <w:szCs w:val="28"/>
        </w:rPr>
        <w:t xml:space="preserve">                                                               </w:t>
      </w:r>
      <w:r>
        <w:rPr>
          <w:rStyle w:val="24"/>
          <w:b/>
          <w:sz w:val="28"/>
          <w:szCs w:val="28"/>
        </w:rPr>
        <w:t xml:space="preserve"> </w:t>
      </w:r>
      <w:r w:rsidR="004F246E" w:rsidRPr="00664892">
        <w:rPr>
          <w:rStyle w:val="24"/>
          <w:b/>
          <w:sz w:val="28"/>
          <w:szCs w:val="28"/>
        </w:rPr>
        <w:t>Руководителям ОО</w:t>
      </w:r>
    </w:p>
    <w:p w:rsidR="005565C8" w:rsidRPr="00664892" w:rsidRDefault="004F246E" w:rsidP="00664892">
      <w:pPr>
        <w:pStyle w:val="23"/>
        <w:shd w:val="clear" w:color="auto" w:fill="auto"/>
        <w:spacing w:after="392" w:line="276" w:lineRule="auto"/>
        <w:ind w:right="180" w:firstLine="740"/>
        <w:rPr>
          <w:rStyle w:val="24"/>
          <w:sz w:val="28"/>
          <w:szCs w:val="28"/>
        </w:rPr>
      </w:pPr>
      <w:r w:rsidRPr="00664892">
        <w:rPr>
          <w:rStyle w:val="24"/>
          <w:sz w:val="28"/>
          <w:szCs w:val="28"/>
        </w:rPr>
        <w:t>МКУ «Управление образования» Сергокалинского района информирует о том, что в</w:t>
      </w:r>
      <w:r w:rsidR="00747320" w:rsidRPr="00664892">
        <w:rPr>
          <w:rStyle w:val="24"/>
          <w:sz w:val="28"/>
          <w:szCs w:val="28"/>
        </w:rPr>
        <w:t xml:space="preserve"> соответствии с письмом Межведомственного научно-методического совета содействия реализации стратегических инициатив в сфере образования, воспитания и просвещения Информационного центра отдела нормативного сопровождения в сф</w:t>
      </w:r>
      <w:r w:rsidR="00747320" w:rsidRPr="00664892">
        <w:rPr>
          <w:rStyle w:val="24"/>
          <w:sz w:val="28"/>
          <w:szCs w:val="28"/>
        </w:rPr>
        <w:t>ере дополнительного профессионального образования от 26.10.2022 № 15Н-ШК/22 Министерство образования и науки Республики Дагестан направляет вам информацию о содержании и условиях прохождения курса повышения квалификации для педагогов и руководителей общеоб</w:t>
      </w:r>
      <w:r w:rsidR="00747320" w:rsidRPr="00664892">
        <w:rPr>
          <w:rStyle w:val="24"/>
          <w:sz w:val="28"/>
          <w:szCs w:val="28"/>
        </w:rPr>
        <w:t>разовательных организаций по программе: «Новая концепция «Школа Минпросвещения России» и переход в 2022 на обновленные ФГОС» для использования в работе.</w:t>
      </w:r>
    </w:p>
    <w:p w:rsidR="004F246E" w:rsidRPr="00664892" w:rsidRDefault="004F246E" w:rsidP="004F246E">
      <w:pPr>
        <w:pStyle w:val="23"/>
        <w:shd w:val="clear" w:color="auto" w:fill="auto"/>
        <w:spacing w:before="0" w:after="392" w:line="360" w:lineRule="auto"/>
        <w:ind w:right="180" w:firstLine="740"/>
        <w:rPr>
          <w:sz w:val="28"/>
          <w:szCs w:val="28"/>
        </w:rPr>
      </w:pPr>
    </w:p>
    <w:p w:rsidR="005565C8" w:rsidRPr="00664892" w:rsidRDefault="00664892" w:rsidP="004F246E">
      <w:pPr>
        <w:pStyle w:val="23"/>
        <w:shd w:val="clear" w:color="auto" w:fill="auto"/>
        <w:spacing w:before="0" w:after="0" w:line="260" w:lineRule="exact"/>
        <w:ind w:firstLine="740"/>
        <w:rPr>
          <w:rStyle w:val="24"/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118745" distL="63500" distR="1456055" simplePos="0" relativeHeight="377487105" behindDoc="1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697865</wp:posOffset>
                </wp:positionV>
                <wp:extent cx="1867535" cy="165100"/>
                <wp:effectExtent l="0" t="2540" r="254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5C8" w:rsidRDefault="005565C8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25pt;margin-top:54.95pt;width:147.05pt;height:13pt;z-index:-125829375;visibility:visible;mso-wrap-style:square;mso-width-percent:0;mso-height-percent:0;mso-wrap-distance-left:5pt;mso-wrap-distance-top:0;mso-wrap-distance-right:114.65pt;mso-wrap-distance-bottom: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" filled="f" stroked="f">
                <v:textbox style="mso-fit-shape-to-text:t" inset="0,0,0,0">
                  <w:txbxContent>
                    <w:p w:rsidR="005565C8" w:rsidRDefault="005565C8">
                      <w:pPr>
                        <w:pStyle w:val="32"/>
                        <w:keepNext/>
                        <w:keepLines/>
                        <w:shd w:val="clear" w:color="auto" w:fill="auto"/>
                        <w:spacing w:before="0" w:after="0" w:line="26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108585" distL="63500" distR="400050" simplePos="0" relativeHeight="377487107" behindDoc="1" locked="0" layoutInCell="1" allowOverlap="1">
                <wp:simplePos x="0" y="0"/>
                <wp:positionH relativeFrom="margin">
                  <wp:posOffset>4610735</wp:posOffset>
                </wp:positionH>
                <wp:positionV relativeFrom="paragraph">
                  <wp:posOffset>711200</wp:posOffset>
                </wp:positionV>
                <wp:extent cx="1090295" cy="165100"/>
                <wp:effectExtent l="635" t="0" r="4445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5C8" w:rsidRDefault="005565C8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63.05pt;margin-top:56pt;width:85.85pt;height:13pt;z-index:-125829373;visibility:visible;mso-wrap-style:square;mso-width-percent:0;mso-height-percent:0;mso-wrap-distance-left:5pt;mso-wrap-distance-top:0;mso-wrap-distance-right:31.5pt;mso-wrap-distance-bottom:8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7CosAIAALA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" filled="f" stroked="f">
                <v:textbox style="mso-fit-shape-to-text:t" inset="0,0,0,0">
                  <w:txbxContent>
                    <w:p w:rsidR="005565C8" w:rsidRDefault="005565C8">
                      <w:pPr>
                        <w:pStyle w:val="32"/>
                        <w:keepNext/>
                        <w:keepLines/>
                        <w:shd w:val="clear" w:color="auto" w:fill="auto"/>
                        <w:spacing w:before="0" w:after="0" w:line="26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47320" w:rsidRPr="00664892">
        <w:rPr>
          <w:rStyle w:val="24"/>
          <w:sz w:val="28"/>
          <w:szCs w:val="28"/>
        </w:rPr>
        <w:t>Приложение: на 2 л. в 1 экз.</w:t>
      </w:r>
    </w:p>
    <w:p w:rsidR="004F246E" w:rsidRPr="00664892" w:rsidRDefault="004F246E">
      <w:pPr>
        <w:pStyle w:val="23"/>
        <w:shd w:val="clear" w:color="auto" w:fill="auto"/>
        <w:spacing w:before="0" w:after="0" w:line="260" w:lineRule="exact"/>
        <w:ind w:firstLine="740"/>
        <w:rPr>
          <w:rStyle w:val="24"/>
          <w:sz w:val="28"/>
          <w:szCs w:val="28"/>
        </w:rPr>
      </w:pPr>
    </w:p>
    <w:p w:rsidR="004F246E" w:rsidRDefault="004F246E">
      <w:pPr>
        <w:pStyle w:val="50"/>
        <w:shd w:val="clear" w:color="auto" w:fill="auto"/>
        <w:ind w:left="220"/>
        <w:rPr>
          <w:rStyle w:val="51"/>
          <w:b/>
          <w:bCs/>
        </w:rPr>
      </w:pPr>
    </w:p>
    <w:p w:rsidR="004F246E" w:rsidRPr="004F246E" w:rsidRDefault="004F246E" w:rsidP="004F246E">
      <w:pPr>
        <w:widowControl/>
        <w:spacing w:after="200" w:line="276" w:lineRule="auto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</w:pPr>
      <w:r w:rsidRPr="004F246E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  <w:t xml:space="preserve">Начальник МКУ  </w:t>
      </w:r>
      <w:r w:rsidRPr="004F246E"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>«УО»</w:t>
      </w:r>
      <w:r w:rsidRPr="004F246E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  <w:t xml:space="preserve"> :                                                  Исаева Х.Н. </w:t>
      </w:r>
    </w:p>
    <w:p w:rsidR="004F246E" w:rsidRPr="004F246E" w:rsidRDefault="004F246E" w:rsidP="004F246E">
      <w:pPr>
        <w:widowControl/>
        <w:spacing w:after="200" w:line="27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</w:p>
    <w:p w:rsidR="004F246E" w:rsidRPr="004F246E" w:rsidRDefault="004F246E" w:rsidP="004F246E">
      <w:pPr>
        <w:widowControl/>
        <w:spacing w:after="200" w:line="27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</w:p>
    <w:p w:rsidR="004F246E" w:rsidRPr="004F246E" w:rsidRDefault="004F246E" w:rsidP="004F246E">
      <w:pPr>
        <w:widowControl/>
        <w:spacing w:after="200" w:line="27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</w:p>
    <w:p w:rsidR="004F246E" w:rsidRPr="004F246E" w:rsidRDefault="004F246E" w:rsidP="004F246E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F246E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  <w:t xml:space="preserve">Исполнитель:  </w:t>
      </w:r>
      <w:r w:rsidRPr="004F246E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Лукманова С.Ш. </w:t>
      </w:r>
    </w:p>
    <w:p w:rsidR="004F246E" w:rsidRPr="004F246E" w:rsidRDefault="004F246E" w:rsidP="004F246E">
      <w:pPr>
        <w:widowControl/>
        <w:spacing w:after="200" w:line="27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  <w:r w:rsidRPr="004F246E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  <w:t>Тел:</w:t>
      </w:r>
      <w:r w:rsidRPr="004F246E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89654939571</w:t>
      </w:r>
      <w:r w:rsidRPr="004F246E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  <w:t xml:space="preserve"> </w:t>
      </w:r>
    </w:p>
    <w:p w:rsidR="004F246E" w:rsidRDefault="004F246E">
      <w:pPr>
        <w:pStyle w:val="50"/>
        <w:shd w:val="clear" w:color="auto" w:fill="auto"/>
        <w:ind w:left="220"/>
        <w:rPr>
          <w:rStyle w:val="51"/>
          <w:b/>
          <w:bCs/>
        </w:rPr>
      </w:pPr>
    </w:p>
    <w:p w:rsidR="004F246E" w:rsidRDefault="004F246E" w:rsidP="004F246E">
      <w:pPr>
        <w:pStyle w:val="50"/>
        <w:shd w:val="clear" w:color="auto" w:fill="auto"/>
        <w:jc w:val="left"/>
        <w:rPr>
          <w:rStyle w:val="51"/>
          <w:b/>
          <w:bCs/>
        </w:rPr>
      </w:pPr>
    </w:p>
    <w:p w:rsidR="004F246E" w:rsidRDefault="004F246E" w:rsidP="004F246E">
      <w:pPr>
        <w:pStyle w:val="50"/>
        <w:shd w:val="clear" w:color="auto" w:fill="auto"/>
        <w:jc w:val="left"/>
        <w:rPr>
          <w:rStyle w:val="51"/>
          <w:b/>
          <w:bCs/>
        </w:rPr>
      </w:pPr>
    </w:p>
    <w:p w:rsidR="005565C8" w:rsidRDefault="00747320">
      <w:pPr>
        <w:pStyle w:val="50"/>
        <w:shd w:val="clear" w:color="auto" w:fill="auto"/>
        <w:ind w:left="220"/>
      </w:pPr>
      <w:r>
        <w:rPr>
          <w:rStyle w:val="51"/>
          <w:b/>
          <w:bCs/>
        </w:rPr>
        <w:t>Информация</w:t>
      </w:r>
    </w:p>
    <w:p w:rsidR="005565C8" w:rsidRDefault="00747320">
      <w:pPr>
        <w:pStyle w:val="40"/>
        <w:shd w:val="clear" w:color="auto" w:fill="auto"/>
        <w:spacing w:before="0" w:after="372" w:line="475" w:lineRule="exact"/>
        <w:ind w:left="220"/>
        <w:jc w:val="center"/>
      </w:pPr>
      <w:r>
        <w:rPr>
          <w:rStyle w:val="41"/>
          <w:b/>
          <w:bCs/>
        </w:rPr>
        <w:t>к письму от «26» октября 2022 г. № 15Н-ШК/22</w:t>
      </w:r>
      <w:r>
        <w:rPr>
          <w:rStyle w:val="41"/>
          <w:b/>
          <w:bCs/>
        </w:rPr>
        <w:br/>
        <w:t xml:space="preserve">«Новый проект “Школа Минпросвещения России” в </w:t>
      </w:r>
      <w:r>
        <w:rPr>
          <w:rStyle w:val="41"/>
          <w:b/>
          <w:bCs/>
        </w:rPr>
        <w:t>работе педагога»</w:t>
      </w:r>
    </w:p>
    <w:p w:rsidR="005565C8" w:rsidRDefault="00747320">
      <w:pPr>
        <w:pStyle w:val="23"/>
        <w:shd w:val="clear" w:color="auto" w:fill="auto"/>
        <w:spacing w:before="0" w:after="0" w:line="461" w:lineRule="exact"/>
        <w:ind w:right="440" w:firstLine="740"/>
      </w:pPr>
      <w:r>
        <w:rPr>
          <w:rStyle w:val="24"/>
        </w:rPr>
        <w:t xml:space="preserve">В целях создания равных качественных условий обучения и воспитания для каждого школьника независимо от места нахождения образовательной организации в 2022 году запущен проект «Школа Минпросвещения России». Главной особенностью проекта </w:t>
      </w:r>
      <w:r>
        <w:rPr>
          <w:rStyle w:val="24"/>
        </w:rPr>
        <w:t>является систематизация всех методических материалов в единый документ, в котором раскрываются конкретные направления: организация учебного расписания, педагогические подходы, примерные программы по предметам и много других важных компонентов для повышения</w:t>
      </w:r>
      <w:r>
        <w:rPr>
          <w:rStyle w:val="24"/>
        </w:rPr>
        <w:t xml:space="preserve"> эффективности образовательного процесса. Благодаря концентрации внимания проекта на развитии каждого ребёнка страны и поддержки каждого учителя, новая концепция «Школа Минпросвещения России» должна определить успешное развитие общего образования на ближай</w:t>
      </w:r>
      <w:r>
        <w:rPr>
          <w:rStyle w:val="24"/>
        </w:rPr>
        <w:t>шие десятилетия.</w:t>
      </w:r>
    </w:p>
    <w:p w:rsidR="005565C8" w:rsidRDefault="00747320">
      <w:pPr>
        <w:pStyle w:val="23"/>
        <w:shd w:val="clear" w:color="auto" w:fill="auto"/>
        <w:spacing w:before="0" w:after="0" w:line="461" w:lineRule="exact"/>
        <w:ind w:right="440" w:firstLine="740"/>
      </w:pPr>
      <w:r>
        <w:rPr>
          <w:rStyle w:val="24"/>
        </w:rPr>
        <w:t>Новые ФГОС начального и основного общего образования вместе с новой концепцией «Школа Минпросвещения России» позволят повысить качество общего образования за счёт синхронизации учебного процесса во всех школах России, систематизации всех м</w:t>
      </w:r>
      <w:r>
        <w:rPr>
          <w:rStyle w:val="24"/>
        </w:rPr>
        <w:t>етодических материалов, формирования единой позиции по содержанию образования, интеграции всех нормативных документов и создания равных качественных условий обучения и воспитания для каждого школьника. Благодаря этому будут исключены ситуации возникновения</w:t>
      </w:r>
      <w:r>
        <w:rPr>
          <w:rStyle w:val="24"/>
        </w:rPr>
        <w:t xml:space="preserve"> пробелов в знаниях при переходе из одной школы в другую.</w:t>
      </w:r>
    </w:p>
    <w:p w:rsidR="005565C8" w:rsidRDefault="00747320">
      <w:pPr>
        <w:pStyle w:val="23"/>
        <w:shd w:val="clear" w:color="auto" w:fill="auto"/>
        <w:spacing w:before="0" w:after="0" w:line="457" w:lineRule="exact"/>
        <w:ind w:right="440" w:firstLine="740"/>
        <w:sectPr w:rsidR="005565C8" w:rsidSect="004F246E">
          <w:headerReference w:type="even" r:id="rId7"/>
          <w:pgSz w:w="11900" w:h="16840"/>
          <w:pgMar w:top="851" w:right="1127" w:bottom="952" w:left="1712" w:header="0" w:footer="3" w:gutter="0"/>
          <w:cols w:space="720"/>
          <w:noEndnote/>
          <w:docGrid w:linePitch="360"/>
        </w:sectPr>
      </w:pPr>
      <w:r>
        <w:rPr>
          <w:rStyle w:val="24"/>
        </w:rPr>
        <w:t>С целью оказания содействия педагогическим работникам государственных и муниципальных общеобразовательных организаций при переходе на обновленные ФГОС начального и основного общ</w:t>
      </w:r>
      <w:r>
        <w:rPr>
          <w:rStyle w:val="24"/>
        </w:rPr>
        <w:t>его образования, учитывая концепции нового проекта «Школа Минпросвещения России» разработаны специализированные курсы повышения квалификации</w:t>
      </w:r>
    </w:p>
    <w:p w:rsidR="005565C8" w:rsidRDefault="00747320">
      <w:pPr>
        <w:pStyle w:val="23"/>
        <w:shd w:val="clear" w:color="auto" w:fill="auto"/>
        <w:spacing w:before="0" w:after="0" w:line="468" w:lineRule="exact"/>
        <w:ind w:left="400"/>
      </w:pPr>
      <w:r>
        <w:rPr>
          <w:rStyle w:val="24"/>
        </w:rPr>
        <w:lastRenderedPageBreak/>
        <w:t xml:space="preserve">по программе: «Новая концепция “Школа Минпросвещения России” и переход в 2022 на обновленные ФГОС». Курс повышения </w:t>
      </w:r>
      <w:r>
        <w:rPr>
          <w:rStyle w:val="24"/>
        </w:rPr>
        <w:t>квалификации содержит методический материал, который может использоваться педагогическими работниками государственных и муниципальных общеобразовательных организаций в своей работе.</w:t>
      </w:r>
    </w:p>
    <w:p w:rsidR="005565C8" w:rsidRDefault="00747320">
      <w:pPr>
        <w:pStyle w:val="23"/>
        <w:shd w:val="clear" w:color="auto" w:fill="auto"/>
        <w:spacing w:before="0" w:after="1011" w:line="479" w:lineRule="exact"/>
        <w:ind w:left="400" w:firstLine="680"/>
      </w:pPr>
      <w:r>
        <w:rPr>
          <w:rStyle w:val="24"/>
        </w:rPr>
        <w:t>Для прохождения курса повышения квалификации по программе: «Новая концепци</w:t>
      </w:r>
      <w:r>
        <w:rPr>
          <w:rStyle w:val="24"/>
        </w:rPr>
        <w:t>я “Школа Минпросвещения России” и переход в 2022 на обновленные ФГОС» педагогическим работникам государственных и муниципальных общеобразовательных организаций необходимо подать заявку на обучение через цифровые сервисы на информационно</w:t>
      </w:r>
      <w:r>
        <w:rPr>
          <w:rStyle w:val="24"/>
        </w:rPr>
        <w:softHyphen/>
        <w:t>методическом ресурс</w:t>
      </w:r>
      <w:r>
        <w:rPr>
          <w:rStyle w:val="24"/>
        </w:rPr>
        <w:t xml:space="preserve">е «НАЦИОНАЛЬНЫЙ ЦЕНТР»: </w:t>
      </w:r>
      <w:r>
        <w:rPr>
          <w:rStyle w:val="24"/>
          <w:lang w:val="en-US" w:eastAsia="en-US" w:bidi="en-US"/>
        </w:rPr>
        <w:t>https</w:t>
      </w:r>
      <w:r w:rsidR="00664892">
        <w:rPr>
          <w:rStyle w:val="24"/>
        </w:rPr>
        <w:t>://НациональныйЦентр</w:t>
      </w:r>
      <w:r>
        <w:rPr>
          <w:rStyle w:val="24"/>
        </w:rPr>
        <w:t>.РФ раздел «ФГОС».</w:t>
      </w:r>
    </w:p>
    <w:p w:rsidR="005565C8" w:rsidRDefault="005565C8">
      <w:pPr>
        <w:pStyle w:val="34"/>
        <w:shd w:val="clear" w:color="auto" w:fill="auto"/>
        <w:spacing w:before="0" w:after="0" w:line="190" w:lineRule="exact"/>
        <w:ind w:left="400"/>
        <w:jc w:val="both"/>
      </w:pPr>
    </w:p>
    <w:sectPr w:rsidR="005565C8">
      <w:pgSz w:w="11900" w:h="16840"/>
      <w:pgMar w:top="1013" w:right="780" w:bottom="1013" w:left="15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20" w:rsidRDefault="00747320">
      <w:r>
        <w:separator/>
      </w:r>
    </w:p>
  </w:endnote>
  <w:endnote w:type="continuationSeparator" w:id="0">
    <w:p w:rsidR="00747320" w:rsidRDefault="0074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20" w:rsidRDefault="00747320"/>
  </w:footnote>
  <w:footnote w:type="continuationSeparator" w:id="0">
    <w:p w:rsidR="00747320" w:rsidRDefault="007473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C8" w:rsidRDefault="006648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3295650</wp:posOffset>
              </wp:positionH>
              <wp:positionV relativeFrom="page">
                <wp:posOffset>801370</wp:posOffset>
              </wp:positionV>
              <wp:extent cx="1174115" cy="18986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1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5C8" w:rsidRDefault="0074732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Приложение №1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59.5pt;margin-top:63.1pt;width:92.4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" filled="f" stroked="f">
              <v:textbox style="mso-fit-shape-to-text:t" inset="0,0,0,0">
                <w:txbxContent>
                  <w:p w:rsidR="005565C8" w:rsidRDefault="0074732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Приложение №1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C8"/>
    <w:rsid w:val="004F246E"/>
    <w:rsid w:val="005565C8"/>
    <w:rsid w:val="00664892"/>
    <w:rsid w:val="0074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Заголовок №3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Заголовок №3 + Не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"/>
    <w:pPr>
      <w:shd w:val="clear" w:color="auto" w:fill="FFFFFF"/>
      <w:spacing w:before="300" w:after="300" w:line="37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020" w:line="37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020" w:after="300"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Основной текст (3)"/>
    <w:basedOn w:val="a"/>
    <w:link w:val="31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7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Заголовок №3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Заголовок №3 + Не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"/>
    <w:pPr>
      <w:shd w:val="clear" w:color="auto" w:fill="FFFFFF"/>
      <w:spacing w:before="300" w:after="300" w:line="37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020" w:line="37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020" w:after="300"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Основной текст (3)"/>
    <w:basedOn w:val="a"/>
    <w:link w:val="31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7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2022-11-23T13:38:00Z</dcterms:created>
  <dcterms:modified xsi:type="dcterms:W3CDTF">2022-11-23T13:56:00Z</dcterms:modified>
</cp:coreProperties>
</file>